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互联网药品信息服务资格证书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3A18BF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70A7D4B"/>
    <w:rsid w:val="39BB1AEE"/>
    <w:rsid w:val="3C6F5846"/>
    <w:rsid w:val="43CB77A8"/>
    <w:rsid w:val="444C5030"/>
    <w:rsid w:val="4A3A20D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DEB2D36"/>
    <w:rsid w:val="6E4C6752"/>
    <w:rsid w:val="6EC828BD"/>
    <w:rsid w:val="6F510767"/>
    <w:rsid w:val="6F8774EC"/>
    <w:rsid w:val="70EF30B7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3289B73EA98A48B685065583666715DA_13</vt:lpwstr>
  </property>
</Properties>
</file>