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网络文化经营许可证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2702A17"/>
    <w:rsid w:val="64832C8B"/>
    <w:rsid w:val="68D7639F"/>
    <w:rsid w:val="6DEB2D36"/>
    <w:rsid w:val="6E4C6752"/>
    <w:rsid w:val="6EC828BD"/>
    <w:rsid w:val="6EE952C7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9CFE70EEF7444981852CA06A7B5FB8A4_13</vt:lpwstr>
  </property>
</Properties>
</file>