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上海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但未获得行业监管部门批复的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游戏版权号。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我公司承诺严格遵守《中华人民共和国电信条例》、《互联网信息服务管理办法》、《非经营性互联网信息服务备案管理办法》及互联网行业其他相关法规文件的要求，备案</w:t>
      </w:r>
      <w:r>
        <w:rPr>
          <w:rFonts w:hint="eastAsia" w:ascii="仿宋" w:hAnsi="仿宋" w:eastAsia="仿宋" w:cs="仿宋"/>
          <w:sz w:val="32"/>
          <w:szCs w:val="32"/>
        </w:rPr>
        <w:t>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/app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560" w:lineRule="exac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（网站域名、app名称）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上线后的服务</w:t>
      </w:r>
      <w:r>
        <w:rPr>
          <w:rFonts w:hint="eastAsia" w:ascii="仿宋" w:hAnsi="仿宋" w:eastAsia="仿宋" w:cs="仿宋"/>
          <w:sz w:val="32"/>
          <w:szCs w:val="32"/>
        </w:rPr>
        <w:t>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不涉及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（按执照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相关文字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写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信息服务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如有违反，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我公司自愿接受监管部门处罚。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ZmJkMjM4YjA3MDVjMDc1YmQ4NDYxZWM3M2JlNzQ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D3CF2"/>
    <w:rsid w:val="004E0504"/>
    <w:rsid w:val="0053041A"/>
    <w:rsid w:val="00533058"/>
    <w:rsid w:val="00576CB1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3C64D6"/>
    <w:rsid w:val="304A0BA7"/>
    <w:rsid w:val="35690E7D"/>
    <w:rsid w:val="370A7D4B"/>
    <w:rsid w:val="39BB1AEE"/>
    <w:rsid w:val="3C6F5846"/>
    <w:rsid w:val="43CB77A8"/>
    <w:rsid w:val="444C503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4832C8B"/>
    <w:rsid w:val="68D7639F"/>
    <w:rsid w:val="6CF4194D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2020-11-24T09:38:00Z</dcterms:created>
  <dc:creator>zhouling</dc:creator>
  <cp:lastModifiedBy>Administrator</cp:lastModifiedBy>
  <dcterms:modified xsi:type="dcterms:W3CDTF">2023-12-04T07:59:48Z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2052-12.1.0.15990</vt:lpwstr>
  </property>
  <property fmtid="{D5CDD505-2E9C-101B-9397-08002B2CF9AE}" pid="10" name="ICV">
    <vt:lpwstr>5FF87DBCBCDD40C2920932AB1ED39453_13</vt:lpwstr>
  </property>
</Properties>
</file>