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网络文化经营许可证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4832C8B"/>
    <w:rsid w:val="68D7639F"/>
    <w:rsid w:val="6DEB2D36"/>
    <w:rsid w:val="6E4C6752"/>
    <w:rsid w:val="6EC828BD"/>
    <w:rsid w:val="6EE952C7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2023-12-04T07:24:01Z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9CFE70EEF7444981852CA06A7B5FB8A4_13</vt:lpwstr>
  </property>
</Properties>
</file>